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65CA" w:rsidRDefault="00D965CA" w:rsidP="00D965CA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Разработчик Курбанова </w:t>
      </w:r>
      <w:proofErr w:type="spellStart"/>
      <w:r>
        <w:rPr>
          <w:rFonts w:ascii="Times New Roman" w:hAnsi="Times New Roman"/>
          <w:b/>
          <w:sz w:val="20"/>
          <w:szCs w:val="24"/>
        </w:rPr>
        <w:t>Хельчам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4"/>
        </w:rPr>
        <w:t>Маруповна</w:t>
      </w:r>
      <w:proofErr w:type="spellEnd"/>
      <w:r>
        <w:rPr>
          <w:rFonts w:ascii="Times New Roman" w:hAnsi="Times New Roman"/>
          <w:b/>
          <w:sz w:val="20"/>
          <w:szCs w:val="24"/>
        </w:rPr>
        <w:t xml:space="preserve">, </w:t>
      </w:r>
    </w:p>
    <w:p w:rsidR="00D965CA" w:rsidRDefault="00D965CA" w:rsidP="00D965CA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D965CA" w:rsidRDefault="00D965CA" w:rsidP="00D965CA">
      <w:pPr>
        <w:spacing w:after="0"/>
        <w:jc w:val="right"/>
        <w:rPr>
          <w:rFonts w:ascii="Times New Roman" w:hAnsi="Times New Roman"/>
          <w:b/>
          <w:sz w:val="20"/>
          <w:szCs w:val="24"/>
        </w:rPr>
      </w:pPr>
      <w:r>
        <w:rPr>
          <w:rFonts w:ascii="Times New Roman" w:hAnsi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>
        <w:rPr>
          <w:rFonts w:ascii="Times New Roman" w:hAnsi="Times New Roman"/>
          <w:b/>
          <w:sz w:val="20"/>
          <w:szCs w:val="24"/>
        </w:rPr>
        <w:t>г.Алматы</w:t>
      </w:r>
      <w:proofErr w:type="spellEnd"/>
    </w:p>
    <w:p w:rsidR="00D965CA" w:rsidRDefault="00D965CA" w:rsidP="00D965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965CA" w:rsidRDefault="00D965CA" w:rsidP="00D965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 самостоятельной работы учащегося 7 класса по русской литературе</w:t>
      </w:r>
    </w:p>
    <w:p w:rsidR="00D965CA" w:rsidRDefault="00D965CA" w:rsidP="00D965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 четверть</w:t>
      </w:r>
    </w:p>
    <w:p w:rsidR="00D965CA" w:rsidRDefault="00D965CA" w:rsidP="00D965C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Урок № 17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965CA" w:rsidRPr="00D965CA" w:rsidRDefault="00D965CA" w:rsidP="00D965C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  <w:bookmarkStart w:id="0" w:name="_GoBack"/>
      <w:r w:rsidRPr="00D965CA">
        <w:rPr>
          <w:rFonts w:ascii="Times New Roman" w:hAnsi="Times New Roman"/>
          <w:b/>
          <w:sz w:val="24"/>
        </w:rPr>
        <w:t>Герои рассказа “Телеграмма”.</w:t>
      </w:r>
    </w:p>
    <w:bookmarkEnd w:id="0"/>
    <w:p w:rsidR="00D965CA" w:rsidRDefault="00D965CA" w:rsidP="00D965CA">
      <w:pPr>
        <w:spacing w:line="240" w:lineRule="atLeast"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.Цель урока: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дай</w:t>
      </w:r>
      <w:r w:rsidRPr="00D965CA">
        <w:rPr>
          <w:rFonts w:ascii="Times New Roman" w:hAnsi="Times New Roman"/>
          <w:sz w:val="24"/>
          <w:szCs w:val="24"/>
        </w:rPr>
        <w:t xml:space="preserve"> характеристи</w:t>
      </w:r>
      <w:r>
        <w:rPr>
          <w:rFonts w:ascii="Times New Roman" w:hAnsi="Times New Roman"/>
          <w:sz w:val="24"/>
          <w:szCs w:val="24"/>
        </w:rPr>
        <w:t>ку героям рассказа “Телеграмма”</w:t>
      </w:r>
      <w:r w:rsidR="00AA2BCD">
        <w:rPr>
          <w:rFonts w:ascii="Times New Roman" w:hAnsi="Times New Roman"/>
          <w:sz w:val="24"/>
          <w:szCs w:val="24"/>
        </w:rPr>
        <w:t>.</w:t>
      </w:r>
    </w:p>
    <w:p w:rsidR="00D965CA" w:rsidRDefault="00D965CA" w:rsidP="00D965CA">
      <w:pPr>
        <w:spacing w:line="240" w:lineRule="atLeast"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sz w:val="24"/>
          <w:szCs w:val="24"/>
        </w:rPr>
        <w:t>2.Тезисный конспект урока.</w:t>
      </w:r>
      <w:r>
        <w:rPr>
          <w:rFonts w:ascii="Times New Roman" w:hAnsi="Times New Roman"/>
          <w:b/>
          <w:lang w:eastAsia="ru-RU" w:bidi="ru-RU"/>
        </w:rPr>
        <w:t xml:space="preserve"> </w:t>
      </w:r>
    </w:p>
    <w:p w:rsidR="00AA2BCD" w:rsidRDefault="00AA2BCD" w:rsidP="00AA2BCD">
      <w:pPr>
        <w:spacing w:line="240" w:lineRule="atLeast"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   </w:t>
      </w:r>
      <w:r w:rsidRPr="00AA2BCD">
        <w:rPr>
          <w:rFonts w:ascii="Times New Roman" w:hAnsi="Times New Roman"/>
          <w:lang w:eastAsia="ru-RU" w:bidi="ru-RU"/>
        </w:rPr>
        <w:t xml:space="preserve">При анализе образа Насти </w:t>
      </w:r>
      <w:r>
        <w:rPr>
          <w:rFonts w:ascii="Times New Roman" w:hAnsi="Times New Roman"/>
          <w:lang w:eastAsia="ru-RU" w:bidi="ru-RU"/>
        </w:rPr>
        <w:t>обрати внимание на</w:t>
      </w:r>
      <w:r w:rsidRPr="00AA2BCD">
        <w:rPr>
          <w:rFonts w:ascii="Times New Roman" w:hAnsi="Times New Roman"/>
          <w:lang w:eastAsia="ru-RU" w:bidi="ru-RU"/>
        </w:rPr>
        <w:t xml:space="preserve"> самолюбование героини, такую внешнюю деталь, как “холодные глаза” девушки. </w:t>
      </w:r>
      <w:r>
        <w:rPr>
          <w:rFonts w:ascii="Times New Roman" w:hAnsi="Times New Roman"/>
          <w:lang w:eastAsia="ru-RU" w:bidi="ru-RU"/>
        </w:rPr>
        <w:t>Также с</w:t>
      </w:r>
      <w:r w:rsidRPr="00AA2BCD">
        <w:rPr>
          <w:rFonts w:ascii="Times New Roman" w:hAnsi="Times New Roman"/>
          <w:lang w:eastAsia="ru-RU" w:bidi="ru-RU"/>
        </w:rPr>
        <w:t>ледует обратить внимание на художественный прием, с помощью которого выражается авторская позиция. В мастерского художника Настя почувствовала на себе взгляд скульптурного изображения Гоголя: “Насмешливо, зная ее насквозь, смотрел на нее остроносый сутулый человек”. И этот взгляд заставил Настю посмотреть на себя со стороны.</w:t>
      </w:r>
    </w:p>
    <w:p w:rsidR="00AA2BCD" w:rsidRPr="00AA2BCD" w:rsidRDefault="00AA2BCD" w:rsidP="00AA2BCD">
      <w:pPr>
        <w:spacing w:line="240" w:lineRule="atLeast"/>
        <w:rPr>
          <w:rFonts w:ascii="Times New Roman" w:hAnsi="Times New Roman"/>
          <w:lang w:eastAsia="ru-RU" w:bidi="ru-RU"/>
        </w:rPr>
      </w:pPr>
      <w:r>
        <w:rPr>
          <w:rFonts w:ascii="Times New Roman" w:hAnsi="Times New Roman"/>
          <w:lang w:eastAsia="ru-RU" w:bidi="ru-RU"/>
        </w:rPr>
        <w:t xml:space="preserve">          </w:t>
      </w:r>
      <w:r w:rsidRPr="00AA2BCD">
        <w:rPr>
          <w:rFonts w:ascii="Times New Roman" w:hAnsi="Times New Roman"/>
          <w:lang w:eastAsia="ru-RU" w:bidi="ru-RU"/>
        </w:rPr>
        <w:t xml:space="preserve">Герои рассказа по-разному оценивают поступки Насти. Например, Тихон, сокрушаясь, что Катерина Петровна не дождалась дочери, в сердцах говорит </w:t>
      </w:r>
      <w:proofErr w:type="spellStart"/>
      <w:r w:rsidRPr="00AA2BCD">
        <w:rPr>
          <w:rFonts w:ascii="Times New Roman" w:hAnsi="Times New Roman"/>
          <w:lang w:eastAsia="ru-RU" w:bidi="ru-RU"/>
        </w:rPr>
        <w:t>Манюшке</w:t>
      </w:r>
      <w:proofErr w:type="spellEnd"/>
      <w:r w:rsidRPr="00AA2BCD">
        <w:rPr>
          <w:rFonts w:ascii="Times New Roman" w:hAnsi="Times New Roman"/>
          <w:lang w:eastAsia="ru-RU" w:bidi="ru-RU"/>
        </w:rPr>
        <w:t>: “А ты смотри, за добро плати добром, не будь пустельгой”. Очевидно, что такой “пустельгой” он считает Настю. Пустельга — это хищная птица. В переносном значении — пустой, легкомысленный человек.</w:t>
      </w:r>
    </w:p>
    <w:p w:rsidR="00D965CA" w:rsidRDefault="00D965CA" w:rsidP="00D965CA">
      <w:pPr>
        <w:rPr>
          <w:rFonts w:ascii="Times New Roman" w:hAnsi="Times New Roman"/>
          <w:lang w:eastAsia="ru-RU" w:bidi="ru-RU"/>
        </w:rPr>
      </w:pPr>
      <w:r>
        <w:rPr>
          <w:noProof/>
          <w:lang w:eastAsia="ru-RU"/>
        </w:rPr>
        <w:drawing>
          <wp:inline distT="0" distB="0" distL="0" distR="0" wp14:anchorId="78A8CF87" wp14:editId="7F2E6926">
            <wp:extent cx="2133600" cy="1600200"/>
            <wp:effectExtent l="0" t="0" r="0" b="0"/>
            <wp:docPr id="1" name="Рисунок 1" descr="https://ds04.infourok.ru/uploads/ex/0d08/000c2e7f-87bf6c28/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4.infourok.ru/uploads/ex/0d08/000c2e7f-87bf6c28/img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379" cy="16045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   </w:t>
      </w:r>
      <w:r>
        <w:rPr>
          <w:noProof/>
          <w:lang w:eastAsia="ru-RU"/>
        </w:rPr>
        <w:drawing>
          <wp:inline distT="0" distB="0" distL="0" distR="0" wp14:anchorId="3284C16E" wp14:editId="29FD5EB9">
            <wp:extent cx="1981200" cy="1485900"/>
            <wp:effectExtent l="0" t="0" r="0" b="0"/>
            <wp:docPr id="3" name="Рисунок 3" descr="https://ds04.infourok.ru/uploads/ex/0d92/000c90b1-53f4f309/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ds04.infourok.ru/uploads/ex/0d92/000c90b1-53f4f309/img1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2396" cy="1486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lang w:eastAsia="ru-RU" w:bidi="ru-RU"/>
        </w:rPr>
        <w:t xml:space="preserve">      </w:t>
      </w:r>
      <w:r>
        <w:rPr>
          <w:noProof/>
          <w:lang w:eastAsia="ru-RU"/>
        </w:rPr>
        <w:drawing>
          <wp:inline distT="0" distB="0" distL="0" distR="0" wp14:anchorId="782796CD" wp14:editId="21D12E23">
            <wp:extent cx="1990725" cy="1493044"/>
            <wp:effectExtent l="0" t="0" r="0" b="0"/>
            <wp:docPr id="6" name="Рисунок 6" descr="https://fhd.multiurok.ru/2/e/9/2e97000fc3ef4a83334fbc87365d8fe563ebc59f/img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hd.multiurok.ru/2/e/9/2e97000fc3ef4a83334fbc87365d8fe563ebc59f/img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796" cy="150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65CA" w:rsidRDefault="00D965CA" w:rsidP="00D965CA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 w:rsidRPr="00E71D25">
        <w:rPr>
          <w:rFonts w:ascii="Times New Roman" w:hAnsi="Times New Roman"/>
          <w:b/>
          <w:lang w:eastAsia="ru-RU" w:bidi="ru-RU"/>
        </w:rPr>
        <w:t>3</w:t>
      </w:r>
      <w:r>
        <w:rPr>
          <w:rFonts w:ascii="Times New Roman" w:hAnsi="Times New Roman"/>
          <w:b/>
          <w:lang w:eastAsia="ru-RU" w:bidi="ru-RU"/>
        </w:rPr>
        <w:t xml:space="preserve">. Выполни задание. </w:t>
      </w:r>
    </w:p>
    <w:p w:rsidR="00D965CA" w:rsidRDefault="00D965CA" w:rsidP="00D965CA">
      <w:pPr>
        <w:pStyle w:val="a3"/>
        <w:numPr>
          <w:ilvl w:val="0"/>
          <w:numId w:val="2"/>
        </w:numPr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lang w:eastAsia="ru-RU" w:bidi="ru-RU"/>
        </w:rPr>
        <w:t>Расскажи</w:t>
      </w:r>
      <w:r w:rsidRPr="00D965CA">
        <w:rPr>
          <w:rFonts w:ascii="Times New Roman" w:hAnsi="Times New Roman"/>
          <w:b/>
          <w:lang w:eastAsia="ru-RU" w:bidi="ru-RU"/>
        </w:rPr>
        <w:t xml:space="preserve"> один из эпизодов произведения от имени любого героя, используя современный прием</w:t>
      </w:r>
      <w:r>
        <w:rPr>
          <w:rFonts w:ascii="Times New Roman" w:hAnsi="Times New Roman"/>
          <w:b/>
          <w:lang w:eastAsia="ru-RU" w:bidi="ru-RU"/>
        </w:rPr>
        <w:t xml:space="preserve"> РАФТ.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2508"/>
        <w:gridCol w:w="2552"/>
        <w:gridCol w:w="2524"/>
        <w:gridCol w:w="2512"/>
      </w:tblGrid>
      <w:tr w:rsidR="00D965CA" w:rsidTr="00D965CA">
        <w:tc>
          <w:tcPr>
            <w:tcW w:w="2508" w:type="dxa"/>
          </w:tcPr>
          <w:p w:rsidR="00D965CA" w:rsidRDefault="00D965CA" w:rsidP="00D965CA">
            <w:pPr>
              <w:jc w:val="center"/>
              <w:rPr>
                <w:rFonts w:ascii="Times New Roman" w:hAnsi="Times New Roman"/>
                <w:b/>
                <w:lang w:eastAsia="ru-RU" w:bidi="ru-RU"/>
              </w:rPr>
            </w:pPr>
            <w:r w:rsidRPr="00D965CA">
              <w:rPr>
                <w:rFonts w:ascii="Times New Roman" w:hAnsi="Times New Roman"/>
                <w:b/>
                <w:lang w:eastAsia="ru-RU" w:bidi="ru-RU"/>
              </w:rPr>
              <w:t>Роль</w:t>
            </w:r>
          </w:p>
        </w:tc>
        <w:tc>
          <w:tcPr>
            <w:tcW w:w="2552" w:type="dxa"/>
          </w:tcPr>
          <w:p w:rsidR="00D965CA" w:rsidRDefault="00D965CA" w:rsidP="00D965CA">
            <w:pPr>
              <w:jc w:val="center"/>
              <w:rPr>
                <w:rFonts w:ascii="Times New Roman" w:hAnsi="Times New Roman"/>
                <w:b/>
                <w:lang w:eastAsia="ru-RU" w:bidi="ru-RU"/>
              </w:rPr>
            </w:pPr>
            <w:r w:rsidRPr="00D965CA">
              <w:rPr>
                <w:rFonts w:ascii="Times New Roman" w:hAnsi="Times New Roman"/>
                <w:b/>
                <w:lang w:eastAsia="ru-RU" w:bidi="ru-RU"/>
              </w:rPr>
              <w:t>Аудитория</w:t>
            </w:r>
          </w:p>
        </w:tc>
        <w:tc>
          <w:tcPr>
            <w:tcW w:w="2524" w:type="dxa"/>
          </w:tcPr>
          <w:p w:rsidR="00D965CA" w:rsidRDefault="00D965CA" w:rsidP="00D965CA">
            <w:pPr>
              <w:jc w:val="center"/>
              <w:rPr>
                <w:rFonts w:ascii="Times New Roman" w:hAnsi="Times New Roman"/>
                <w:b/>
                <w:lang w:eastAsia="ru-RU" w:bidi="ru-RU"/>
              </w:rPr>
            </w:pPr>
            <w:r w:rsidRPr="00D965CA">
              <w:rPr>
                <w:rFonts w:ascii="Times New Roman" w:hAnsi="Times New Roman"/>
                <w:b/>
                <w:lang w:eastAsia="ru-RU" w:bidi="ru-RU"/>
              </w:rPr>
              <w:t>Форма</w:t>
            </w:r>
          </w:p>
        </w:tc>
        <w:tc>
          <w:tcPr>
            <w:tcW w:w="2512" w:type="dxa"/>
          </w:tcPr>
          <w:p w:rsidR="00D965CA" w:rsidRDefault="00D965CA" w:rsidP="00D965CA">
            <w:pPr>
              <w:jc w:val="center"/>
              <w:rPr>
                <w:rFonts w:ascii="Times New Roman" w:hAnsi="Times New Roman"/>
                <w:b/>
                <w:lang w:eastAsia="ru-RU" w:bidi="ru-RU"/>
              </w:rPr>
            </w:pPr>
            <w:r w:rsidRPr="00D965CA">
              <w:rPr>
                <w:rFonts w:ascii="Times New Roman" w:hAnsi="Times New Roman"/>
                <w:b/>
                <w:lang w:eastAsia="ru-RU" w:bidi="ru-RU"/>
              </w:rPr>
              <w:t>Тема</w:t>
            </w:r>
          </w:p>
        </w:tc>
      </w:tr>
      <w:tr w:rsidR="00D965CA" w:rsidTr="00D965CA">
        <w:tc>
          <w:tcPr>
            <w:tcW w:w="2508" w:type="dxa"/>
          </w:tcPr>
          <w:p w:rsidR="00D965CA" w:rsidRPr="00D965CA" w:rsidRDefault="00D965CA" w:rsidP="00D965CA">
            <w:pPr>
              <w:rPr>
                <w:rFonts w:ascii="Times New Roman" w:hAnsi="Times New Roman"/>
                <w:lang w:eastAsia="ru-RU" w:bidi="ru-RU"/>
              </w:rPr>
            </w:pPr>
            <w:r w:rsidRPr="00D965CA">
              <w:rPr>
                <w:rFonts w:ascii="Times New Roman" w:hAnsi="Times New Roman"/>
                <w:lang w:eastAsia="ru-RU" w:bidi="ru-RU"/>
              </w:rPr>
              <w:t>Для определения роли следует выяснить, кто может раскрыть заданную тему</w:t>
            </w:r>
          </w:p>
        </w:tc>
        <w:tc>
          <w:tcPr>
            <w:tcW w:w="2552" w:type="dxa"/>
          </w:tcPr>
          <w:p w:rsidR="00D965CA" w:rsidRPr="00D965CA" w:rsidRDefault="00D965CA" w:rsidP="00D965CA">
            <w:pPr>
              <w:jc w:val="center"/>
              <w:rPr>
                <w:rFonts w:ascii="Times New Roman" w:hAnsi="Times New Roman"/>
                <w:lang w:eastAsia="ru-RU" w:bidi="ru-RU"/>
              </w:rPr>
            </w:pPr>
            <w:r w:rsidRPr="00D965CA">
              <w:rPr>
                <w:rFonts w:ascii="Times New Roman" w:hAnsi="Times New Roman"/>
                <w:lang w:eastAsia="ru-RU" w:bidi="ru-RU"/>
              </w:rPr>
              <w:t>Выяснение, кому может предназначаться данный текст</w:t>
            </w:r>
          </w:p>
        </w:tc>
        <w:tc>
          <w:tcPr>
            <w:tcW w:w="2524" w:type="dxa"/>
          </w:tcPr>
          <w:p w:rsidR="00D965CA" w:rsidRPr="00D965CA" w:rsidRDefault="00D965CA" w:rsidP="00D965CA">
            <w:pPr>
              <w:jc w:val="center"/>
              <w:rPr>
                <w:rFonts w:ascii="Times New Roman" w:hAnsi="Times New Roman"/>
                <w:lang w:eastAsia="ru-RU" w:bidi="ru-RU"/>
              </w:rPr>
            </w:pPr>
            <w:r w:rsidRPr="00D965CA">
              <w:rPr>
                <w:rFonts w:ascii="Times New Roman" w:hAnsi="Times New Roman"/>
                <w:lang w:eastAsia="ru-RU" w:bidi="ru-RU"/>
              </w:rPr>
              <w:t xml:space="preserve">Выбор жанра, формы </w:t>
            </w:r>
            <w:r>
              <w:rPr>
                <w:rFonts w:ascii="Times New Roman" w:hAnsi="Times New Roman"/>
                <w:lang w:eastAsia="ru-RU" w:bidi="ru-RU"/>
              </w:rPr>
              <w:t>повествования</w:t>
            </w:r>
          </w:p>
        </w:tc>
        <w:tc>
          <w:tcPr>
            <w:tcW w:w="2512" w:type="dxa"/>
          </w:tcPr>
          <w:p w:rsidR="00D965CA" w:rsidRPr="00D965CA" w:rsidRDefault="00D965CA" w:rsidP="00D965CA">
            <w:pPr>
              <w:jc w:val="center"/>
              <w:rPr>
                <w:rFonts w:ascii="Times New Roman" w:hAnsi="Times New Roman"/>
                <w:lang w:eastAsia="ru-RU" w:bidi="ru-RU"/>
              </w:rPr>
            </w:pPr>
            <w:r w:rsidRPr="00D965CA">
              <w:rPr>
                <w:rFonts w:ascii="Times New Roman" w:hAnsi="Times New Roman"/>
                <w:lang w:eastAsia="ru-RU" w:bidi="ru-RU"/>
              </w:rPr>
              <w:t>Выбор тематики, определение основных идей</w:t>
            </w:r>
          </w:p>
        </w:tc>
      </w:tr>
    </w:tbl>
    <w:p w:rsidR="00D965CA" w:rsidRPr="00D965CA" w:rsidRDefault="00D965CA" w:rsidP="00D965CA">
      <w:pPr>
        <w:ind w:left="360"/>
        <w:rPr>
          <w:rFonts w:ascii="Times New Roman" w:hAnsi="Times New Roman"/>
          <w:b/>
          <w:lang w:eastAsia="ru-RU" w:bidi="ru-RU"/>
        </w:rPr>
      </w:pPr>
    </w:p>
    <w:p w:rsidR="00D965CA" w:rsidRDefault="00D965CA" w:rsidP="00D965CA">
      <w:pPr>
        <w:spacing w:line="240" w:lineRule="atLeast"/>
        <w:contextualSpacing/>
        <w:rPr>
          <w:rFonts w:ascii="Times New Roman" w:hAnsi="Times New Roman"/>
          <w:b/>
          <w:lang w:eastAsia="ru-RU" w:bidi="ru-RU"/>
        </w:rPr>
      </w:pPr>
      <w:r>
        <w:rPr>
          <w:rFonts w:ascii="Times New Roman" w:hAnsi="Times New Roman"/>
          <w:b/>
          <w:lang w:eastAsia="ru-RU" w:bidi="ru-RU"/>
        </w:rPr>
        <w:t>Ответь на вопросы.</w:t>
      </w:r>
    </w:p>
    <w:p w:rsidR="00D965CA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Какой вы представляете себе Катерину Петровну? Что вы можете рассказать о ее жизни? </w:t>
      </w:r>
    </w:p>
    <w:p w:rsidR="00D965CA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>— Обратите внимание на вещи в доме Катерины Петровны. Как они передают душевное состояние героини? Какие цвета преобладают в пейзаже и интерьере?</w:t>
      </w:r>
    </w:p>
    <w:p w:rsidR="00AA2BCD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Почему Катерина Петровна догадалась, что телеграмма не от дочери? Образ Насти. </w:t>
      </w:r>
    </w:p>
    <w:p w:rsidR="00AA2BCD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Что мы узнаем о жизни и работе Насти в Ленинграде? </w:t>
      </w:r>
    </w:p>
    <w:p w:rsidR="00AA2BCD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Нарисуйте ее словесный портрет. </w:t>
      </w:r>
    </w:p>
    <w:p w:rsidR="00AA2BCD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Были ли у Насти серьезные причины, чтобы не поехать к матери? </w:t>
      </w:r>
    </w:p>
    <w:p w:rsidR="00AA2BCD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Повлияла ли на Настю неожиданная смерть матери? Другие персонажи. </w:t>
      </w:r>
    </w:p>
    <w:p w:rsidR="00AA2BCD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Как изображены в рассказе простые люди: </w:t>
      </w:r>
      <w:proofErr w:type="spellStart"/>
      <w:r w:rsidRPr="00D965CA">
        <w:rPr>
          <w:rFonts w:ascii="Times New Roman" w:hAnsi="Times New Roman"/>
          <w:sz w:val="24"/>
          <w:szCs w:val="24"/>
        </w:rPr>
        <w:t>Манюшка</w:t>
      </w:r>
      <w:proofErr w:type="spellEnd"/>
      <w:r w:rsidRPr="00D965CA">
        <w:rPr>
          <w:rFonts w:ascii="Times New Roman" w:hAnsi="Times New Roman"/>
          <w:sz w:val="24"/>
          <w:szCs w:val="24"/>
        </w:rPr>
        <w:t xml:space="preserve">, сторож Тихон, молодая учительница? </w:t>
      </w:r>
    </w:p>
    <w:p w:rsidR="00AA2BCD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Какую роль играют эти персонажи? </w:t>
      </w:r>
    </w:p>
    <w:p w:rsidR="00AA2BCD" w:rsidRDefault="00D965CA" w:rsidP="00D965CA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t xml:space="preserve">— Зачем автор так подробно рассказывает историю о скульпторе Тимофееве? </w:t>
      </w:r>
    </w:p>
    <w:p w:rsidR="00D965CA" w:rsidRDefault="00D965CA" w:rsidP="00AA2BCD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  <w:r w:rsidRPr="00D965CA">
        <w:rPr>
          <w:rFonts w:ascii="Times New Roman" w:hAnsi="Times New Roman"/>
          <w:sz w:val="24"/>
          <w:szCs w:val="24"/>
        </w:rPr>
        <w:lastRenderedPageBreak/>
        <w:t>— В какие моменты и для чего, по-вашему, упоминается в рассказе писатель Николай Васильевич Гоголь?</w:t>
      </w:r>
    </w:p>
    <w:p w:rsidR="00AA2BCD" w:rsidRDefault="00AA2BCD" w:rsidP="00AA2BCD">
      <w:pPr>
        <w:spacing w:line="240" w:lineRule="atLeast"/>
        <w:contextualSpacing/>
        <w:rPr>
          <w:rFonts w:ascii="Times New Roman" w:hAnsi="Times New Roman"/>
          <w:sz w:val="24"/>
          <w:szCs w:val="24"/>
        </w:rPr>
      </w:pPr>
    </w:p>
    <w:p w:rsidR="00AA2BCD" w:rsidRDefault="00D965CA" w:rsidP="00D965C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Домашнее задание: </w:t>
      </w:r>
      <w:r w:rsidR="00AA2BCD" w:rsidRPr="00AA2BCD">
        <w:rPr>
          <w:rFonts w:ascii="Times New Roman" w:hAnsi="Times New Roman"/>
          <w:sz w:val="24"/>
          <w:szCs w:val="24"/>
        </w:rPr>
        <w:t xml:space="preserve">Написать письмо Насте, героине рассказа “Телеграмма”. </w:t>
      </w:r>
    </w:p>
    <w:p w:rsidR="00D965CA" w:rsidRPr="005A5922" w:rsidRDefault="00D965CA" w:rsidP="00D965CA">
      <w:pPr>
        <w:rPr>
          <w:rFonts w:ascii="Times New Roman" w:hAnsi="Times New Roman"/>
          <w:b/>
          <w:color w:val="000000"/>
          <w:sz w:val="24"/>
        </w:rPr>
      </w:pPr>
      <w:r w:rsidRPr="005366AB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</w:rPr>
        <w:t xml:space="preserve">. </w:t>
      </w:r>
      <w:r>
        <w:rPr>
          <w:rFonts w:ascii="Times New Roman" w:hAnsi="Times New Roman"/>
          <w:b/>
          <w:color w:val="000000"/>
          <w:sz w:val="24"/>
        </w:rPr>
        <w:t>Обратная связь</w:t>
      </w:r>
      <w:r>
        <w:rPr>
          <w:rFonts w:ascii="Times New Roman" w:hAnsi="Times New Roman"/>
          <w:color w:val="000000"/>
          <w:sz w:val="24"/>
        </w:rPr>
        <w:t xml:space="preserve">. </w:t>
      </w:r>
      <w:r w:rsidRPr="007C54BC">
        <w:rPr>
          <w:rFonts w:ascii="Times New Roman" w:hAnsi="Times New Roman"/>
          <w:color w:val="000000"/>
          <w:sz w:val="24"/>
        </w:rPr>
        <w:t>И классную, и домашнюю работу пришли для проверки.</w:t>
      </w:r>
      <w:r>
        <w:rPr>
          <w:rFonts w:ascii="Times New Roman" w:hAnsi="Times New Roman"/>
          <w:b/>
          <w:color w:val="000000"/>
          <w:sz w:val="24"/>
        </w:rPr>
        <w:t xml:space="preserve"> </w:t>
      </w:r>
      <w:r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</w:t>
      </w:r>
    </w:p>
    <w:p w:rsidR="009D1AC6" w:rsidRPr="00D965CA" w:rsidRDefault="00AA2BCD">
      <w:pPr>
        <w:rPr>
          <w:rFonts w:ascii="Times New Roman" w:hAnsi="Times New Roman"/>
        </w:rPr>
      </w:pPr>
    </w:p>
    <w:sectPr w:rsidR="009D1AC6" w:rsidRPr="00D965CA" w:rsidSect="00395C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6970F1"/>
    <w:multiLevelType w:val="hybridMultilevel"/>
    <w:tmpl w:val="366E80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B618E"/>
    <w:multiLevelType w:val="hybridMultilevel"/>
    <w:tmpl w:val="987EA4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A43"/>
    <w:rsid w:val="007A7A43"/>
    <w:rsid w:val="009877C1"/>
    <w:rsid w:val="00AA2BCD"/>
    <w:rsid w:val="00AD58AA"/>
    <w:rsid w:val="00D96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C27C2"/>
  <w15:chartTrackingRefBased/>
  <w15:docId w15:val="{255F4094-522F-40A4-A1E0-68EC57F6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65CA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5CA"/>
    <w:pPr>
      <w:ind w:left="720"/>
      <w:contextualSpacing/>
    </w:pPr>
  </w:style>
  <w:style w:type="table" w:styleId="a4">
    <w:name w:val="Table Grid"/>
    <w:basedOn w:val="a1"/>
    <w:uiPriority w:val="39"/>
    <w:rsid w:val="00D965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2020-08-07T19:13:00Z</dcterms:created>
  <dcterms:modified xsi:type="dcterms:W3CDTF">2020-08-07T19:30:00Z</dcterms:modified>
</cp:coreProperties>
</file>